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新推荐院校</w:t>
      </w:r>
      <w:r>
        <w:rPr>
          <w:rFonts w:hint="eastAsia" w:ascii="方正小标宋简体" w:hAnsi="黑体" w:eastAsia="方正小标宋简体" w:cs="黑体"/>
          <w:sz w:val="44"/>
          <w:szCs w:val="44"/>
        </w:rPr>
        <w:t>推荐表</w:t>
      </w:r>
    </w:p>
    <w:bookmarkEnd w:id="0"/>
    <w:p>
      <w:pPr>
        <w:spacing w:line="520" w:lineRule="exact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填表日期：                       </w:t>
      </w:r>
    </w:p>
    <w:tbl>
      <w:tblPr>
        <w:tblStyle w:val="2"/>
        <w:tblW w:w="8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200"/>
        <w:gridCol w:w="1770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高校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名称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承办院系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" w:eastAsia="zh-CN"/>
              </w:rPr>
              <w:t>(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" w:eastAsia="zh-CN"/>
              </w:rPr>
              <w:t>如有多个院校参与，可在此栏一并填写）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单位职务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非遗教学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和研究能力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请重点说明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本校及承办院系在非遗及传统工艺相关领域的研究、教学情况及学科优势；教师团队情况；专业设施建设情况（500字以内）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后勤保障能力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请重点说明教学场地和学员食宿安排能力（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exac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工作团队建设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请重点说明学校领导机制及研培项目组建设情况（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exac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省级研培完成情况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请逐一说明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4期省级研培班完成情况，包括举办时间，时长，学员人数等。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（旅游院校、技工院校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举办试点研培班的院校可不填此项）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exac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2024-2025工作计划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省级文化和旅游行政部门意见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righ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318C6"/>
    <w:rsid w:val="42B3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2023-07-18T01:01:00Z</dcterms:created>
  <dc:creator>MSW</dc:creator>
  <cp:lastModifiedBy>MSW</cp:lastModifiedBy>
  <dcterms:modified xsi:type="dcterms:W3CDTF">2023-07-18T01:01:41Z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